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B" w:rsidRDefault="004D52DB" w:rsidP="004D52DB">
      <w:pPr>
        <w:spacing w:line="36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商品名称:</w:t>
      </w:r>
      <w:r>
        <w:rPr>
          <w:rFonts w:ascii="仿宋" w:eastAsia="仿宋" w:hAnsi="仿宋" w:hint="eastAsia"/>
          <w:color w:val="000000"/>
          <w:sz w:val="24"/>
        </w:rPr>
        <w:t xml:space="preserve"> 下一代防火墙</w:t>
      </w:r>
    </w:p>
    <w:p w:rsidR="004D52DB" w:rsidRDefault="004D52DB" w:rsidP="004D52DB">
      <w:pPr>
        <w:spacing w:line="36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商品分类</w:t>
      </w:r>
      <w:r>
        <w:rPr>
          <w:rFonts w:ascii="仿宋" w:eastAsia="仿宋" w:hAnsi="仿宋" w:hint="eastAsia"/>
          <w:color w:val="000000"/>
          <w:sz w:val="24"/>
        </w:rPr>
        <w:t>：网络安全产品</w:t>
      </w:r>
    </w:p>
    <w:p w:rsidR="004D52DB" w:rsidRDefault="004D52DB" w:rsidP="004D52D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品牌：</w:t>
      </w:r>
      <w:r w:rsidR="00441489">
        <w:rPr>
          <w:rFonts w:ascii="仿宋" w:eastAsia="仿宋" w:hAnsi="仿宋" w:hint="eastAsia"/>
          <w:b/>
          <w:bCs/>
          <w:sz w:val="24"/>
        </w:rPr>
        <w:t>深信服</w:t>
      </w:r>
    </w:p>
    <w:p w:rsidR="004D52DB" w:rsidRDefault="004D52DB" w:rsidP="004D52D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规格型号：</w:t>
      </w:r>
      <w:r w:rsidR="00441489" w:rsidRPr="00617EC0">
        <w:rPr>
          <w:rFonts w:ascii="Helvetica" w:hAnsi="Helvetica" w:cs="Helvetica"/>
          <w:color w:val="616161"/>
          <w:szCs w:val="21"/>
        </w:rPr>
        <w:t>AF-2000-B2132-AK</w:t>
      </w:r>
    </w:p>
    <w:p w:rsidR="004D52DB" w:rsidRDefault="004D52DB" w:rsidP="004D52DB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数量：</w:t>
      </w:r>
      <w:r>
        <w:rPr>
          <w:rFonts w:ascii="仿宋" w:eastAsia="仿宋" w:hAnsi="仿宋" w:hint="eastAsia"/>
          <w:sz w:val="24"/>
        </w:rPr>
        <w:t>一套</w:t>
      </w:r>
    </w:p>
    <w:p w:rsidR="004D52DB" w:rsidRDefault="004D52DB" w:rsidP="004D52DB">
      <w:pPr>
        <w:spacing w:line="36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基本描述：</w:t>
      </w:r>
      <w:r>
        <w:rPr>
          <w:rFonts w:ascii="仿宋" w:eastAsia="仿宋" w:hAnsi="仿宋" w:hint="eastAsia"/>
          <w:color w:val="000000"/>
          <w:sz w:val="24"/>
        </w:rPr>
        <w:t>性能参数：</w:t>
      </w:r>
      <w:r w:rsidRPr="00A45754">
        <w:rPr>
          <w:rFonts w:ascii="仿宋" w:eastAsia="仿宋" w:hAnsi="仿宋" w:hint="eastAsia"/>
          <w:color w:val="000000"/>
          <w:sz w:val="24"/>
        </w:rPr>
        <w:t>网络层吞吐量：</w:t>
      </w:r>
      <w:r w:rsidRPr="00A45754">
        <w:rPr>
          <w:rFonts w:ascii="仿宋" w:eastAsia="仿宋" w:hAnsi="仿宋"/>
          <w:color w:val="000000"/>
          <w:sz w:val="24"/>
        </w:rPr>
        <w:t>20G，应用层吞吐量：8G，IPS吞吐量：1.3G，防病毒吞吐量：1.5G，全威胁吞吐量：1G，并发连接数：220万，HTTP新建连接数：15万，SSL VPN推荐用户数（单独购买）：30，SSL VPN最大用户数（单独购买）：150，SSL VPN最大理论加密流量（单独购买）：350M，IPSec最大隧道数：1000，IPSec  VPN吞吐量：400M。</w:t>
      </w:r>
    </w:p>
    <w:p w:rsidR="004D52DB" w:rsidRDefault="004D52DB" w:rsidP="004D52DB">
      <w:pPr>
        <w:spacing w:line="36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硬件参数：规格：1U，内存大小：8G，硬盘容量：128G minisata SSD，电源：冗余电源，接口：6千兆电口+2万兆光口SFP+。</w:t>
      </w:r>
    </w:p>
    <w:p w:rsidR="004D52DB" w:rsidRDefault="004D52DB" w:rsidP="004D52DB">
      <w:pPr>
        <w:spacing w:line="36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功能描述：深信服下一代防火墙以保障用户核心资产为目标，提供L2-L7层各类威胁的检测和防护，是一款能够有效应对传统网络攻击和未知威胁攻击的网络安全产品。</w:t>
      </w:r>
    </w:p>
    <w:p w:rsidR="004D52DB" w:rsidRDefault="004D52DB" w:rsidP="004D52DB">
      <w:pPr>
        <w:spacing w:line="36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服务要求：</w:t>
      </w:r>
      <w:r>
        <w:rPr>
          <w:rFonts w:ascii="仿宋" w:eastAsia="仿宋" w:hAnsi="仿宋" w:hint="eastAsia"/>
          <w:color w:val="000000"/>
          <w:sz w:val="24"/>
        </w:rPr>
        <w:t>1.成交后1</w:t>
      </w:r>
      <w:r>
        <w:rPr>
          <w:rFonts w:ascii="仿宋" w:eastAsia="仿宋" w:hAnsi="仿宋"/>
          <w:color w:val="000000"/>
          <w:sz w:val="24"/>
        </w:rPr>
        <w:t>0</w:t>
      </w:r>
      <w:r>
        <w:rPr>
          <w:rFonts w:ascii="仿宋" w:eastAsia="仿宋" w:hAnsi="仿宋" w:hint="eastAsia"/>
          <w:color w:val="000000"/>
          <w:sz w:val="24"/>
        </w:rPr>
        <w:t>日内供货并负责整体安装调试，设备质保三年，提供设备三年质保承诺书。</w:t>
      </w:r>
    </w:p>
    <w:p w:rsidR="004D52DB" w:rsidRDefault="004D52DB" w:rsidP="004D52DB">
      <w:pPr>
        <w:spacing w:line="36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2.项目实施地点：江苏省南通中学。</w:t>
      </w:r>
    </w:p>
    <w:p w:rsidR="004D52DB" w:rsidRDefault="004D52DB" w:rsidP="004D52DB">
      <w:pPr>
        <w:spacing w:line="36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3.须缴纳成交价的5%作为质量保证金，质保一年后无息返还。</w:t>
      </w:r>
    </w:p>
    <w:p w:rsidR="004D52DB" w:rsidRDefault="004D52DB" w:rsidP="00E21438">
      <w:pPr>
        <w:jc w:val="center"/>
        <w:rPr>
          <w:rFonts w:ascii="宋体" w:eastAsia="宋体" w:hAnsi="宋体"/>
          <w:sz w:val="24"/>
          <w:szCs w:val="21"/>
        </w:rPr>
      </w:pPr>
    </w:p>
    <w:p w:rsidR="004D52DB" w:rsidRDefault="004D52DB" w:rsidP="00E21438">
      <w:pPr>
        <w:jc w:val="center"/>
        <w:rPr>
          <w:rFonts w:ascii="宋体" w:eastAsia="宋体" w:hAnsi="宋体"/>
          <w:sz w:val="24"/>
          <w:szCs w:val="21"/>
        </w:rPr>
      </w:pPr>
    </w:p>
    <w:p w:rsidR="00E21438" w:rsidRPr="00E21438" w:rsidRDefault="00E21438" w:rsidP="00E21438">
      <w:pPr>
        <w:jc w:val="center"/>
        <w:rPr>
          <w:rFonts w:ascii="宋体" w:eastAsia="宋体" w:hAnsi="宋体"/>
          <w:sz w:val="24"/>
          <w:szCs w:val="21"/>
        </w:rPr>
      </w:pPr>
      <w:r w:rsidRPr="00E21438">
        <w:rPr>
          <w:rFonts w:ascii="宋体" w:eastAsia="宋体" w:hAnsi="宋体" w:hint="eastAsia"/>
          <w:sz w:val="24"/>
          <w:szCs w:val="21"/>
        </w:rPr>
        <w:t>下一代防火墙参数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079"/>
      </w:tblGrid>
      <w:tr w:rsidR="00E21438" w:rsidRPr="00A4154E" w:rsidTr="002D1D83">
        <w:trPr>
          <w:trHeight w:val="360"/>
        </w:trPr>
        <w:tc>
          <w:tcPr>
            <w:tcW w:w="1702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center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指标项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详细功能项</w:t>
            </w:r>
          </w:p>
        </w:tc>
      </w:tr>
      <w:tr w:rsidR="00E21438" w:rsidRPr="00A4154E" w:rsidTr="002D1D83">
        <w:trPr>
          <w:trHeight w:val="360"/>
        </w:trPr>
        <w:tc>
          <w:tcPr>
            <w:tcW w:w="1702" w:type="dxa"/>
            <w:shd w:val="clear" w:color="auto" w:fill="auto"/>
            <w:vAlign w:val="center"/>
          </w:tcPr>
          <w:p w:rsidR="00E21438" w:rsidRPr="00A4154E" w:rsidRDefault="003A0ACC" w:rsidP="00C730FF">
            <w:pPr>
              <w:widowControl/>
              <w:jc w:val="center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性能及接口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2D1D83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三层吞吐量≥</w:t>
            </w:r>
            <w:r w:rsidR="002D1D83"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  <w:t>20</w:t>
            </w: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G，应用层吞吐量≥</w:t>
            </w:r>
            <w:r w:rsidR="002D1D83"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G</w:t>
            </w: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，并发连接数≥</w:t>
            </w:r>
            <w:r w:rsidR="00060E12"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  <w:t>2</w:t>
            </w:r>
            <w:r w:rsidR="002D1D83"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  <w:t>2</w:t>
            </w:r>
            <w:r w:rsidRPr="00A4154E"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  <w:t>0</w:t>
            </w: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万，每秒新建连接≥</w:t>
            </w:r>
            <w:r w:rsidR="00060E12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1</w:t>
            </w:r>
            <w:r w:rsidR="002D1D83"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  <w:t>5</w:t>
            </w: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万/秒，</w:t>
            </w:r>
            <w:r w:rsidR="004F167E"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千兆电口≥</w:t>
            </w:r>
            <w:r w:rsidR="004F167E" w:rsidRPr="00A4154E"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  <w:t>6</w:t>
            </w:r>
            <w:r w:rsidR="004F167E"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个，</w:t>
            </w:r>
            <w:r w:rsidR="004F167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万</w:t>
            </w:r>
            <w:r w:rsidR="004F167E"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兆光口≥</w:t>
            </w:r>
            <w:r w:rsidR="004F167E" w:rsidRPr="00A4154E"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  <w:t>2</w:t>
            </w:r>
            <w:r w:rsidR="004F167E"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个，</w:t>
            </w:r>
            <w:r w:rsidR="004F167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1</w:t>
            </w:r>
            <w:r w:rsidR="004F167E"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U标准架构，</w:t>
            </w:r>
            <w:r w:rsidR="002D1D83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冗余</w:t>
            </w:r>
            <w:r w:rsidR="004F167E"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电源</w:t>
            </w:r>
          </w:p>
        </w:tc>
      </w:tr>
      <w:tr w:rsidR="00E21438" w:rsidRPr="00A4154E" w:rsidTr="002D1D83">
        <w:trPr>
          <w:trHeight w:val="360"/>
        </w:trPr>
        <w:tc>
          <w:tcPr>
            <w:tcW w:w="1702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center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部署方式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支持路由，网桥，单臂，旁路，虚拟网线以及混合部署方式</w:t>
            </w:r>
          </w:p>
        </w:tc>
      </w:tr>
      <w:tr w:rsidR="00E21438" w:rsidRPr="00A4154E" w:rsidTr="002D1D83">
        <w:trPr>
          <w:trHeight w:val="36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E21438" w:rsidRPr="00A4154E" w:rsidRDefault="00E21438" w:rsidP="00C730FF">
            <w:pPr>
              <w:widowControl/>
              <w:jc w:val="center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网络特性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支持802.1Q VLAN Trunk、access接口，VLAN三层接口，子接口</w:t>
            </w:r>
          </w:p>
        </w:tc>
      </w:tr>
      <w:tr w:rsidR="00E21438" w:rsidRPr="00A4154E" w:rsidTr="002D1D83">
        <w:trPr>
          <w:trHeight w:val="36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支持链路聚合功能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支持端口联动功能，当上行/下行端口链路出现故障时，对应的另一端下行/上行端口自动切断链路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kern w:val="0"/>
                <w:szCs w:val="21"/>
              </w:rPr>
              <w:t>支持IPV6环境部署，包括接口/区域配置、路由配置等网络适应性功能，支持核心常用安全功能，包括僵尸网络，IPS漏洞防御，WEB应用防护等，支持协议一致性（包括但不限于Core、NDP、Autoconfig、PMTU、ICMPV6）和协议健壮性检测（IPv6畸形</w:t>
            </w:r>
            <w:r w:rsidRPr="00A4154E">
              <w:rPr>
                <w:rFonts w:ascii="宋体" w:eastAsia="宋体" w:hAnsi="宋体" w:cs="宋体-简" w:hint="eastAsia"/>
                <w:kern w:val="0"/>
                <w:szCs w:val="21"/>
              </w:rPr>
              <w:lastRenderedPageBreak/>
              <w:t>报文、ICMPv6畸形报文、其他协议畸形报文），支持IPV6的地址转换、双栈的过渡技术</w:t>
            </w:r>
          </w:p>
        </w:tc>
      </w:tr>
      <w:tr w:rsidR="00E21438" w:rsidRPr="00A4154E" w:rsidTr="002D1D83">
        <w:trPr>
          <w:trHeight w:val="36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E21438" w:rsidRPr="00A4154E" w:rsidRDefault="00E21438" w:rsidP="00C730FF">
            <w:pPr>
              <w:widowControl/>
              <w:jc w:val="center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lastRenderedPageBreak/>
              <w:t>路由支持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支持静态路由，ECMP等价路由以及RIPv1/v2，OSPFv2/v3，BGP等动态路由协议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kern w:val="0"/>
                <w:szCs w:val="21"/>
              </w:rPr>
              <w:t>★</w:t>
            </w: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支持多链路出站负载，支持基于源/目的IP、源/目的端口、协议、应用类型以及国家地域来进行选路的策略路由选路功能（需提供相关功能截图证明）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E21438" w:rsidRPr="00A4154E" w:rsidRDefault="00E21438" w:rsidP="00C730FF">
            <w:pPr>
              <w:widowControl/>
              <w:jc w:val="center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基础功能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支持连接会话展示，可针对具体的IP地址进行会话详情查询，支持封锁异常会话信息，并支持设置监听具体IP的会话记录</w:t>
            </w:r>
          </w:p>
        </w:tc>
      </w:tr>
      <w:tr w:rsidR="00E21438" w:rsidRPr="00A4154E" w:rsidTr="002D1D83">
        <w:trPr>
          <w:trHeight w:val="541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★访问控制规则支持数据模拟匹配，输入源目的IP、端口、协议五元组信息，模拟策略匹配方式，给出最可能的匹配结果，方便排查故障，或环境部署前的调试（需提供相关功能截图证明）</w:t>
            </w:r>
          </w:p>
        </w:tc>
      </w:tr>
      <w:tr w:rsidR="00E21438" w:rsidRPr="00A4154E" w:rsidTr="002D1D83">
        <w:trPr>
          <w:trHeight w:val="36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★支持根据国家/地区来进行地域访问控制（需提供相关功能截图证明）</w:t>
            </w:r>
          </w:p>
        </w:tc>
      </w:tr>
      <w:tr w:rsidR="00E21438" w:rsidRPr="00A4154E" w:rsidTr="002D1D83">
        <w:trPr>
          <w:trHeight w:val="36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kern w:val="0"/>
                <w:szCs w:val="21"/>
              </w:rPr>
              <w:t>★支持基于应用类型，网站类型，文件类型进行流量控制，支持基于IP段、时间、国家/地区、认证用户、子接口和VLAN进行流量控制；（需提供相关功能截图证明）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rPr>
                <w:rFonts w:ascii="宋体" w:eastAsia="宋体" w:hAnsi="宋体" w:cs="宋体-简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kern w:val="0"/>
                <w:szCs w:val="21"/>
              </w:rPr>
              <w:t>支持IPSec VPN，SSL VPN，GRE，GRE over OSPF，GRE over IPSec等VPN接入方式；</w:t>
            </w:r>
          </w:p>
        </w:tc>
      </w:tr>
      <w:tr w:rsidR="00E21438" w:rsidRPr="00A4154E" w:rsidTr="002D1D83">
        <w:trPr>
          <w:trHeight w:val="207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rPr>
                <w:rFonts w:ascii="宋体" w:eastAsia="宋体" w:hAnsi="宋体" w:cs="宋体-简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kern w:val="0"/>
                <w:szCs w:val="21"/>
              </w:rPr>
              <w:t>★I</w:t>
            </w:r>
            <w:r w:rsidRPr="00A4154E">
              <w:rPr>
                <w:rFonts w:ascii="宋体" w:eastAsia="宋体" w:hAnsi="宋体" w:cs="宋体-简"/>
                <w:kern w:val="0"/>
                <w:szCs w:val="21"/>
              </w:rPr>
              <w:t>PS</w:t>
            </w:r>
            <w:r w:rsidRPr="00A4154E">
              <w:rPr>
                <w:rFonts w:ascii="宋体" w:eastAsia="宋体" w:hAnsi="宋体" w:cs="宋体-简" w:hint="eastAsia"/>
                <w:kern w:val="0"/>
                <w:szCs w:val="21"/>
              </w:rPr>
              <w:t>ec</w:t>
            </w:r>
            <w:r w:rsidRPr="00A4154E">
              <w:rPr>
                <w:rFonts w:ascii="宋体" w:eastAsia="宋体" w:hAnsi="宋体" w:cs="宋体-简"/>
                <w:kern w:val="0"/>
                <w:szCs w:val="21"/>
              </w:rPr>
              <w:t xml:space="preserve"> VPN</w:t>
            </w:r>
            <w:r w:rsidRPr="00A4154E">
              <w:rPr>
                <w:rFonts w:ascii="宋体" w:eastAsia="宋体" w:hAnsi="宋体" w:cs="宋体-简" w:hint="eastAsia"/>
                <w:kern w:val="0"/>
                <w:szCs w:val="21"/>
              </w:rPr>
              <w:t>支持智能选路功能，保障业务的高可靠性。</w:t>
            </w: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（需提供相关功能截图证明）</w:t>
            </w:r>
          </w:p>
        </w:tc>
      </w:tr>
      <w:tr w:rsidR="00E21438" w:rsidRPr="00A4154E" w:rsidTr="002D1D83">
        <w:trPr>
          <w:trHeight w:val="27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E21438" w:rsidRPr="00A4154E" w:rsidRDefault="00E21438" w:rsidP="00C730FF">
            <w:pPr>
              <w:widowControl/>
              <w:jc w:val="center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DoS/DDoS攻击防护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支持SYN Flood、ICMP Flood、UDP Flood、DNS Flood、ARP</w:t>
            </w:r>
            <w:r w:rsidRPr="00A4154E"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  <w:t xml:space="preserve"> Flood</w:t>
            </w: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等泛洪类攻击防护，支持</w:t>
            </w:r>
            <w:r w:rsidRPr="00A4154E"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  <w:t>IP</w:t>
            </w: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地址扫描和端口扫描攻击防护。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支持TearDrop 攻击、</w:t>
            </w:r>
            <w:r w:rsidRPr="00A4154E"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  <w:t>IP数据块分片传输</w:t>
            </w: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、Land攻击、Smurf攻击、WinNuke攻击、</w:t>
            </w:r>
            <w:r w:rsidRPr="00A4154E"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  <w:t>超大ICMP数据攻击</w:t>
            </w: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等异常报文攻击防护，支持IP协议异常报文和TCP协议异常报文攻击防护。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支持对信任区域主机外发的异常流量进行检测，如ICMP，UPD，SYN，DNS Flood等DDoS攻击行为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E21438" w:rsidRPr="00A4154E" w:rsidRDefault="00E21438" w:rsidP="00C730FF">
            <w:pPr>
              <w:widowControl/>
              <w:jc w:val="center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入侵防护功能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设备具备独立的入侵防护漏洞规则特征库，特征总数在7400条以上（需提供相关功能截图证明）</w:t>
            </w:r>
          </w:p>
        </w:tc>
      </w:tr>
      <w:tr w:rsidR="00E21438" w:rsidRPr="00A4154E" w:rsidTr="002D1D83">
        <w:trPr>
          <w:trHeight w:val="108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支持对常见应用服务（HTTP、FTP、SSH、SMTP、IMAP、POP3、 RDP、Rlogin、SMB、Telne、Weblogic、VNC）和数据库软件（MySQL、Oracle、MSSQL）的口令暴力破解防护功能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具备僵尸网络检测功能，可基于僵尸网络检测引擎发现主机的异常外联行为，并提供威胁等级和非法外联次数作为举证。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具备防护常见网络协议（SSH、FTP、RDP、VNC、Netbios）和数据库（MySQL、Oracle、MSSQL）的弱密码扫描功能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E21438" w:rsidRPr="00A4154E" w:rsidRDefault="00E21438" w:rsidP="00C730FF">
            <w:pPr>
              <w:jc w:val="center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安全策略管理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支持针对业务攻击事件汇总，展示攻击事件类型TOP5及当前业务命中的全网实时热点事件，支持通过地图区域颜色深浅展示攻击者的分布与数量。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/>
            <w:shd w:val="clear" w:color="auto" w:fill="auto"/>
            <w:vAlign w:val="center"/>
          </w:tcPr>
          <w:p w:rsidR="00E21438" w:rsidRPr="00A4154E" w:rsidRDefault="00E21438" w:rsidP="00C730FF">
            <w:pPr>
              <w:widowControl/>
              <w:jc w:val="center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★支持应用控制策略生命周期管理，包含安全策略的变更时间、变更类型和策略变更用户，并对变更内容记录日志，方便策略的管理和运维。（需提供相关功能截图证明）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E21438" w:rsidRPr="00A4154E" w:rsidRDefault="00E21438" w:rsidP="00C730FF">
            <w:pPr>
              <w:widowControl/>
              <w:jc w:val="center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安全可视化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★支持资产的自动发现以及资产脆弱性和服务器开放端口的自动识别（需提供相关功能截图证明）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kern w:val="0"/>
                <w:szCs w:val="21"/>
              </w:rPr>
              <w:t>★支持安全运营中心功能，可以对全网所有的服务器和主机的威胁进行全面评估，管理员通过一键便可完成对服务器和主机的资产更新识别、脆弱性评估、策略动作的合理化监测、当前服务器和用户的保护状态、当前的服务器和主机的风险状态及需要管理员待办的紧急事项等，可以自动化直观的展示最终的风险；（需提供相关功能截图证明）</w:t>
            </w:r>
          </w:p>
        </w:tc>
      </w:tr>
      <w:tr w:rsidR="00E21438" w:rsidRPr="00A4154E" w:rsidTr="002D1D83">
        <w:trPr>
          <w:trHeight w:val="720"/>
        </w:trPr>
        <w:tc>
          <w:tcPr>
            <w:tcW w:w="1702" w:type="dxa"/>
            <w:vMerge/>
            <w:vAlign w:val="center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shd w:val="clear" w:color="auto" w:fill="auto"/>
            <w:vAlign w:val="bottom"/>
          </w:tcPr>
          <w:p w:rsidR="00E21438" w:rsidRPr="00A4154E" w:rsidRDefault="00E21438" w:rsidP="00C730FF">
            <w:pPr>
              <w:widowControl/>
              <w:jc w:val="left"/>
              <w:rPr>
                <w:rFonts w:ascii="宋体" w:eastAsia="宋体" w:hAnsi="宋体" w:cs="宋体-简"/>
                <w:color w:val="000000" w:themeColor="text1"/>
                <w:kern w:val="0"/>
                <w:szCs w:val="21"/>
              </w:rPr>
            </w:pPr>
            <w:r w:rsidRPr="00A4154E">
              <w:rPr>
                <w:rFonts w:ascii="宋体" w:eastAsia="宋体" w:hAnsi="宋体" w:cs="宋体-简" w:hint="eastAsia"/>
                <w:color w:val="000000" w:themeColor="text1"/>
                <w:kern w:val="0"/>
                <w:szCs w:val="21"/>
              </w:rPr>
              <w:t>支持自动生成安全风险报表，报表内容体现被保护对象的整体安全等级，发现漏洞情况以及遭受到攻击的漏洞统计，具备有效攻击行为次数统计和攻击举证</w:t>
            </w:r>
          </w:p>
        </w:tc>
      </w:tr>
    </w:tbl>
    <w:p w:rsidR="002A766C" w:rsidRPr="00E21438" w:rsidRDefault="00DE7B1A">
      <w:bookmarkStart w:id="0" w:name="_GoBack"/>
      <w:bookmarkEnd w:id="0"/>
    </w:p>
    <w:sectPr w:rsidR="002A766C" w:rsidRPr="00E2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1A" w:rsidRDefault="00DE7B1A" w:rsidP="00E21438">
      <w:r>
        <w:separator/>
      </w:r>
    </w:p>
  </w:endnote>
  <w:endnote w:type="continuationSeparator" w:id="0">
    <w:p w:rsidR="00DE7B1A" w:rsidRDefault="00DE7B1A" w:rsidP="00E2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简">
    <w:altName w:val="宋体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1A" w:rsidRDefault="00DE7B1A" w:rsidP="00E21438">
      <w:r>
        <w:separator/>
      </w:r>
    </w:p>
  </w:footnote>
  <w:footnote w:type="continuationSeparator" w:id="0">
    <w:p w:rsidR="00DE7B1A" w:rsidRDefault="00DE7B1A" w:rsidP="00E2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35"/>
    <w:rsid w:val="000479D9"/>
    <w:rsid w:val="00060E12"/>
    <w:rsid w:val="000E3325"/>
    <w:rsid w:val="001F679A"/>
    <w:rsid w:val="002511BF"/>
    <w:rsid w:val="002D1D83"/>
    <w:rsid w:val="00320535"/>
    <w:rsid w:val="003A0ACC"/>
    <w:rsid w:val="00441489"/>
    <w:rsid w:val="004D52DB"/>
    <w:rsid w:val="004F167E"/>
    <w:rsid w:val="00564E2D"/>
    <w:rsid w:val="00617EC0"/>
    <w:rsid w:val="008008EB"/>
    <w:rsid w:val="00916F71"/>
    <w:rsid w:val="0093308B"/>
    <w:rsid w:val="0098796E"/>
    <w:rsid w:val="00BA2C9F"/>
    <w:rsid w:val="00CF60DD"/>
    <w:rsid w:val="00DE7B1A"/>
    <w:rsid w:val="00E21438"/>
    <w:rsid w:val="00E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3CE50"/>
  <w15:chartTrackingRefBased/>
  <w15:docId w15:val="{0DF1E473-9334-4376-A22C-B63F29D9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4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卫民</dc:creator>
  <cp:keywords/>
  <dc:description/>
  <cp:lastModifiedBy>Administrator</cp:lastModifiedBy>
  <cp:revision>5</cp:revision>
  <dcterms:created xsi:type="dcterms:W3CDTF">2021-04-23T09:58:00Z</dcterms:created>
  <dcterms:modified xsi:type="dcterms:W3CDTF">2021-04-25T09:00:00Z</dcterms:modified>
</cp:coreProperties>
</file>