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预算金额：4.98</w:t>
      </w:r>
      <w:bookmarkStart w:id="26" w:name="_GoBack"/>
      <w:bookmarkEnd w:id="26"/>
      <w:r>
        <w:rPr>
          <w:rFonts w:hint="eastAsia"/>
          <w:sz w:val="32"/>
          <w:szCs w:val="40"/>
          <w:lang w:val="en-US" w:eastAsia="zh-CN"/>
        </w:rPr>
        <w:t>万元</w:t>
      </w:r>
    </w:p>
    <w:p>
      <w:pPr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期望收货时间：默认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送货地址：江苏南通市崇川区江苏南通市崇川区工农路1号崇川法院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产品品牌：金盾。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商品分类：计算机应用软件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规格型号：见附件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商品详情：见附件</w:t>
      </w:r>
    </w:p>
    <w:p>
      <w:pPr>
        <w:rPr>
          <w:rFonts w:hint="eastAsia" w:eastAsia="仿宋"/>
          <w:color w:val="FF0000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服务要求：</w:t>
      </w:r>
      <w:r>
        <w:rPr>
          <w:rFonts w:hint="eastAsia" w:eastAsia="仿宋"/>
          <w:sz w:val="28"/>
          <w:szCs w:val="28"/>
          <w:lang w:val="en-US" w:eastAsia="zh-CN"/>
        </w:rPr>
        <w:t>软件平台</w:t>
      </w:r>
      <w:r>
        <w:rPr>
          <w:rFonts w:hint="eastAsia" w:eastAsia="仿宋"/>
          <w:sz w:val="28"/>
          <w:szCs w:val="28"/>
        </w:rPr>
        <w:t>须提供三年软件免费升级，</w:t>
      </w:r>
      <w:r>
        <w:rPr>
          <w:rFonts w:hint="eastAsia" w:eastAsia="仿宋"/>
          <w:sz w:val="28"/>
          <w:szCs w:val="28"/>
          <w:lang w:eastAsia="zh-CN"/>
        </w:rPr>
        <w:t>（由供应商承诺）、</w:t>
      </w:r>
      <w:r>
        <w:rPr>
          <w:rFonts w:hint="eastAsia" w:eastAsia="仿宋"/>
          <w:sz w:val="28"/>
          <w:szCs w:val="28"/>
          <w:lang w:val="en-US" w:eastAsia="zh-CN"/>
        </w:rPr>
        <w:t>送货时随附金盾营业执照复印件加盖鲜红印章、保修卡、合格证</w:t>
      </w:r>
      <w:r>
        <w:rPr>
          <w:rFonts w:ascii="微软雅黑" w:hAnsi="微软雅黑" w:eastAsia="微软雅黑" w:cs="微软雅黑"/>
          <w:i w:val="0"/>
          <w:caps w:val="0"/>
          <w:color w:val="7B7B7B"/>
          <w:spacing w:val="0"/>
          <w:sz w:val="22"/>
          <w:szCs w:val="22"/>
          <w:shd w:val="clear" w:fill="FFFFFF"/>
        </w:rPr>
        <w:t>。</w:t>
      </w:r>
      <w:r>
        <w:rPr>
          <w:rFonts w:hint="eastAsia" w:eastAsia="仿宋"/>
          <w:sz w:val="28"/>
          <w:szCs w:val="28"/>
          <w:lang w:eastAsia="zh-CN"/>
        </w:rPr>
        <w:t>具备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</w:rPr>
        <w:t>CISP-DSG</w:t>
      </w:r>
      <w:r>
        <w:rPr>
          <w:rFonts w:hint="eastAsia" w:eastAsia="仿宋"/>
          <w:sz w:val="28"/>
          <w:szCs w:val="28"/>
          <w:lang w:eastAsia="zh-CN"/>
        </w:rPr>
        <w:t>认证工程师提供服务。提供安装、调试、培训等服务，成交后在规定时间内交付使用。</w:t>
      </w: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附件：</w:t>
      </w:r>
    </w:p>
    <w:p>
      <w:pPr>
        <w:adjustRightInd w:val="0"/>
        <w:snapToGrid w:val="0"/>
        <w:spacing w:line="360" w:lineRule="auto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eastAsia="zh-CN"/>
        </w:rPr>
        <w:t>一、</w:t>
      </w:r>
      <w:r>
        <w:rPr>
          <w:rFonts w:eastAsia="仿宋"/>
          <w:b/>
          <w:sz w:val="28"/>
          <w:szCs w:val="28"/>
        </w:rPr>
        <w:t>清单</w:t>
      </w:r>
    </w:p>
    <w:tbl>
      <w:tblPr>
        <w:tblStyle w:val="11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87"/>
        <w:gridCol w:w="7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478" w:type="dxa"/>
            <w:gridSpan w:val="2"/>
            <w:shd w:val="clear" w:color="auto" w:fill="A6A6A6"/>
            <w:noWrap w:val="0"/>
            <w:vAlign w:val="center"/>
          </w:tcPr>
          <w:p>
            <w:pPr>
              <w:spacing w:line="240" w:lineRule="auto"/>
              <w:jc w:val="center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指标项</w:t>
            </w:r>
          </w:p>
        </w:tc>
        <w:tc>
          <w:tcPr>
            <w:tcW w:w="7097" w:type="dxa"/>
            <w:shd w:val="clear" w:color="auto" w:fill="A6A6A6"/>
            <w:noWrap w:val="0"/>
            <w:vAlign w:val="center"/>
          </w:tcPr>
          <w:p>
            <w:pPr>
              <w:pStyle w:val="15"/>
              <w:ind w:firstLine="0" w:firstLineChars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系统要求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系统性能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系统采用专用嵌入式安全操作系统，支持断电保护机制。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部署要求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支持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旁路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镜像部署方式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设备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旁路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部署过程中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不改变原有网络结构；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支持多级级联部署。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bookmarkStart w:id="0" w:name="_Hlk35333626"/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、</w:t>
            </w:r>
            <w:bookmarkStart w:id="1" w:name="_Hlk35333617"/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支持使用探针在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NAT环境下部署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。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bookmarkStart w:id="2" w:name="_Hlk35333636"/>
            <w:r>
              <w:rPr>
                <w:rFonts w:hint="eastAsia"/>
                <w:bCs/>
                <w:kern w:val="0"/>
                <w:sz w:val="21"/>
                <w:szCs w:val="21"/>
              </w:rPr>
              <w:t>发现识别与准入控制</w:t>
            </w:r>
            <w:bookmarkEnd w:id="2"/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bookmarkStart w:id="3" w:name="_Hlk35333643"/>
            <w:r>
              <w:rPr>
                <w:rFonts w:hint="eastAsia"/>
                <w:bCs/>
                <w:kern w:val="0"/>
                <w:sz w:val="21"/>
                <w:szCs w:val="21"/>
              </w:rPr>
              <w:t>设备发现与识别</w:t>
            </w:r>
            <w:bookmarkEnd w:id="3"/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1、支持采用双引擎容错发现技术自动发现并识别全网设备。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bookmarkStart w:id="4" w:name="_Hlk35333668"/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2、内置设备类型特征库，支持对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IPC、NVR、PC、网络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设备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、服务器等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常见设备的自动识别；支持对特征库进行自定义维护，以满足非常见设备的快速适配识别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；支持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识别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海康、大华、宇视、天地伟业等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IPC品牌。</w:t>
            </w:r>
            <w:bookmarkEnd w:id="4"/>
            <w:bookmarkStart w:id="5" w:name="_Hlk35333704"/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3、支持设备指纹展示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能够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将设备类型、IP-MAC、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eastAsia="zh-CN"/>
              </w:rPr>
              <w:t>供应商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等信息融入设备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指纹信息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中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并以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二维码形式展示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扫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码可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获取设备详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细信息。</w:t>
            </w:r>
            <w:bookmarkEnd w:id="5"/>
            <w:r>
              <w:rPr>
                <w:rFonts w:hint="eastAsia" w:ascii="宋体" w:hAnsi="宋体"/>
                <w:b/>
                <w:kern w:val="0"/>
                <w:szCs w:val="21"/>
              </w:rPr>
              <w:t>★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（提供产品功能截图并加盖制造商公章）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、支持单独提供扫描工具用于探测全网设备，并识别设备类型、摄像机品牌等，支持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32位和64位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Windows操作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系统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准入技术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支持旁路镜像准入技术，支持设备识别、自动过滤阻断功能，能够自动判定设备的合法性。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bookmarkStart w:id="6" w:name="_Hlk35333740"/>
            <w:r>
              <w:rPr>
                <w:rFonts w:hint="eastAsia"/>
                <w:bCs/>
                <w:kern w:val="0"/>
                <w:sz w:val="21"/>
                <w:szCs w:val="21"/>
              </w:rPr>
              <w:t>准入配置</w:t>
            </w:r>
            <w:bookmarkEnd w:id="6"/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1、支持分布式部署，统一平台管理；网内可部署多台准入服务器，由统一的业务服务器进行管理。</w:t>
            </w:r>
          </w:p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7" w:name="_Hlk35333754"/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、支持配置准入设备基础信息、准入防护状态开启与关闭、准入网段、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IP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地址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、MAC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地址；支持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IP地址黑白名单、协议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端口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过滤黑白名单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。</w:t>
            </w:r>
            <w:bookmarkEnd w:id="7"/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、支持自定义设置网络边界、准入控制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IP地址网段及被阻断的计算机重定向引导页面；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bookmarkStart w:id="8" w:name="_Hlk35333778"/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支持子网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环境下探针部署，实时提交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子网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环境下设备的动态信息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。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bookmarkStart w:id="9" w:name="_Hlk35333796"/>
            <w:r>
              <w:rPr>
                <w:rFonts w:hint="eastAsia"/>
                <w:bCs/>
                <w:kern w:val="0"/>
                <w:sz w:val="21"/>
                <w:szCs w:val="21"/>
              </w:rPr>
              <w:t>网络维护管理</w:t>
            </w:r>
            <w:bookmarkEnd w:id="9"/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bookmarkStart w:id="10" w:name="_Hlk35333804"/>
            <w:r>
              <w:rPr>
                <w:rFonts w:hint="eastAsia"/>
                <w:bCs/>
                <w:kern w:val="0"/>
                <w:sz w:val="21"/>
                <w:szCs w:val="21"/>
              </w:rPr>
              <w:t>网络拓扑图绘制</w:t>
            </w:r>
            <w:bookmarkEnd w:id="10"/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1、支持对主流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的可网管设备自动绘制生成全网网络拓扑图，直观展现用户网络设备的连接关系及全网运行动态。</w:t>
            </w:r>
          </w:p>
          <w:p>
            <w:pPr>
              <w:pStyle w:val="15"/>
              <w:ind w:firstLine="0" w:firstLineChars="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bookmarkStart w:id="11" w:name="_Hlk35333811"/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、支持在拓扑图中直接查看可网管网络设备的背板展示，并能够控制端口开启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/关闭；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支持直接对网络设备进行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Telnet、SSH、ping等日常管理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维护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操作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。</w:t>
            </w:r>
            <w:bookmarkEnd w:id="11"/>
          </w:p>
          <w:p>
            <w:pPr>
              <w:pStyle w:val="15"/>
              <w:ind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支持子网网络拓扑发现与展示，创建并生成子拓扑。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bookmarkStart w:id="12" w:name="_Hlk35333842"/>
            <w:r>
              <w:rPr>
                <w:bCs/>
                <w:kern w:val="0"/>
                <w:sz w:val="21"/>
                <w:szCs w:val="21"/>
              </w:rPr>
              <w:t>IP地址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池</w:t>
            </w:r>
            <w:bookmarkEnd w:id="12"/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numPr>
                <w:ilvl w:val="0"/>
                <w:numId w:val="3"/>
              </w:numPr>
              <w:ind w:firstLine="0" w:firstLineChars="0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bookmarkStart w:id="13" w:name="_Hlk35333851"/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支持图形化展示全网的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IP地址使用情况，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以不同颜色标识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“在线”、“离线”、“长期离线”、“未使用”、“无权限”等状态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，能够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详细展示每个已被使用的IP地址对应设备的设备名称、类型、MAC地址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、所属部门、在线状态、入网状态、告警事件以及该设备上联的交换机名称、IP、端口等详细信息。</w:t>
            </w:r>
            <w:bookmarkEnd w:id="13"/>
          </w:p>
          <w:p>
            <w:pPr>
              <w:pStyle w:val="15"/>
              <w:numPr>
                <w:ilvl w:val="0"/>
                <w:numId w:val="3"/>
              </w:numPr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支持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对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IP地址增加备注信息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，支持对长期离线的设备的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IP地址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进行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回收，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可自定义长期离线时长。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3、支持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IP地址使用情况统计分析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支持Excel表格导出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子网管理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1、支持对部署探针的子网信息自动上报，上报内容至少包含设备类型、IP地址、MAC地址、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、操作系统等信息。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2、支持对未部署探针的子网下设备进行信息记录功能，可手动添加或导入设备相关信息，至少包含设备类型、IP地址、MAC地址、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、操作系统等信息。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bookmarkStart w:id="14" w:name="_Hlk35333870"/>
            <w:r>
              <w:rPr>
                <w:rFonts w:hint="eastAsia"/>
                <w:bCs/>
                <w:kern w:val="0"/>
                <w:sz w:val="21"/>
                <w:szCs w:val="21"/>
              </w:rPr>
              <w:t>设备管理</w:t>
            </w:r>
            <w:bookmarkEnd w:id="14"/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bCs/>
                <w:kern w:val="0"/>
                <w:sz w:val="21"/>
                <w:szCs w:val="21"/>
              </w:rPr>
            </w:pPr>
            <w:bookmarkStart w:id="15" w:name="_Hlk35333876"/>
            <w:r>
              <w:rPr>
                <w:rFonts w:hint="eastAsia"/>
                <w:bCs/>
                <w:kern w:val="0"/>
                <w:sz w:val="21"/>
                <w:szCs w:val="21"/>
              </w:rPr>
              <w:t>设备列表</w:t>
            </w:r>
            <w:bookmarkEnd w:id="15"/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1、支持展示全网设备信息，设备属性至少包含设备类型、设备名称、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IP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地址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、MAC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地址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、操作系统、经纬度、所属部门、上联设备的IP和端口等字段。支持自定义列表表头显示字段，支持设备列表导出。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2、支持自动探测设备的在线状态并展示，支持对设备进行手动信任或隔离入网。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bookmarkStart w:id="16" w:name="_Hlk35333884"/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、支持IPC设备一键定位到地图并呈现设备运行状态；支持直接打开IPC设备录像界面进行实时视频查看。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  <w:kern w:val="0"/>
                <w:sz w:val="21"/>
                <w:szCs w:val="21"/>
              </w:rPr>
            </w:pPr>
            <w:bookmarkStart w:id="17" w:name="_Hlk35333920"/>
            <w:r>
              <w:rPr>
                <w:rFonts w:hint="eastAsia"/>
                <w:bCs/>
                <w:kern w:val="0"/>
                <w:sz w:val="21"/>
                <w:szCs w:val="21"/>
              </w:rPr>
              <w:t>码流延时</w:t>
            </w:r>
            <w:bookmarkEnd w:id="17"/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bookmarkStart w:id="18" w:name="_Hlk35333976"/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1、支持自定义IPC码流延时阈值，并以不同颜色区分展示。</w:t>
            </w:r>
            <w:bookmarkEnd w:id="18"/>
          </w:p>
          <w:p>
            <w:pPr>
              <w:pStyle w:val="15"/>
              <w:ind w:firstLine="0" w:firstLineChars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、支持手动对指定的设备进行码流延时抽检，抽检结果以报告形式展示在报表中；支持码流延时自动实时巡检；支持按照月、周、日自定义巡检计划，并按计划对码流延时情况进行自动巡检。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bookmarkStart w:id="19" w:name="_Hlk35333994"/>
            <w:bookmarkStart w:id="20" w:name="_Hlk35334001"/>
            <w:r>
              <w:rPr>
                <w:rFonts w:hint="eastAsia"/>
                <w:bCs/>
                <w:kern w:val="0"/>
                <w:sz w:val="21"/>
                <w:szCs w:val="21"/>
              </w:rPr>
              <w:t>行为检测</w:t>
            </w:r>
            <w:bookmarkEnd w:id="19"/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行为审计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bookmarkStart w:id="21" w:name="_Hlk35334012"/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支持开启行为审计功能，实现对用户查看视频资源的过程进行记录，记录内容至少包含用户的登录/退出、修改系统安全项、修改视频配置、修改网络配置、云台控制、实时播放、历史回放、停止播放等内容。</w:t>
            </w:r>
            <w:bookmarkEnd w:id="21"/>
          </w:p>
        </w:tc>
      </w:tr>
      <w:bookmark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行为告警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1、支持视频资源访问行为的告警功能，应至少能实现对访问异常、高频次访问、修改系统安全项、修改网络参数、修改视频参数、跨部门访问和非工作时间访问行为进行告警。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2、行为告警支持告警级别自定义，支持设置工作时段，支持自定义访问频次，支持设置告警白名单。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bCs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bookmarkStart w:id="22" w:name="_Hlk35334049"/>
            <w:r>
              <w:rPr>
                <w:bCs/>
                <w:kern w:val="0"/>
                <w:sz w:val="21"/>
                <w:szCs w:val="21"/>
              </w:rPr>
              <w:t>地图定位</w:t>
            </w:r>
            <w:bookmarkEnd w:id="22"/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1、支持视频设备地图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定位功能，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系统内置全国城市地图，并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支持与第三方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地图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服务进行对接获取设备地理位置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、支持地图过滤显示，可按需选择显示全部设备或只显示异常设备；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bookmarkStart w:id="23" w:name="_Hlk35334058"/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3、支持设备地理位置锚点功能并关联设备信息表，以防个别设备无经纬度情况下无法显示；</w:t>
            </w:r>
            <w:bookmarkEnd w:id="23"/>
          </w:p>
          <w:p>
            <w:pPr>
              <w:pStyle w:val="15"/>
              <w:ind w:firstLine="0" w:firstLineChars="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、支持地图显示摄像机设备近期图像缩略图，支持点击放大查看实时视频功能；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、支持地图聚合分析功能，能按照不同缩放级别统计范围内的设备数量。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bookmarkStart w:id="24" w:name="_Hlk35334087"/>
            <w:r>
              <w:rPr>
                <w:rFonts w:hint="eastAsia"/>
                <w:bCs/>
                <w:kern w:val="0"/>
                <w:sz w:val="21"/>
                <w:szCs w:val="21"/>
              </w:rPr>
              <w:t>告警通知</w:t>
            </w:r>
            <w:bookmarkEnd w:id="24"/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1、支持设备伪冒（设备类型、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IP-MAC、指纹信息改变）、离线和时间异常告警，并在地图上定位报警设备位置；支持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对时间异常设备进行一键时间同步</w:t>
            </w: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 xml:space="preserve">；支持离线探测次数自定义； </w:t>
            </w:r>
          </w:p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25" w:name="_Hlk35334096"/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、支持网络入侵告警，并在拓扑图上定位入侵点所接入的可网管网络设备；</w:t>
            </w:r>
            <w:bookmarkEnd w:id="25"/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、支持告警级别自定义，支持邮件、短信、平台弹窗等告警方式；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、支持报警会话展示功能，支持对每个设备提供独立的报警管理，支持以设备或设备为维度查看所有报警信息。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图表管理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1、网络报表，以组织结构为基础清晰的展现出当前网络中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IP资源的使用情况和子网详细信息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支持子网下设备展示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</w:p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、资产报表，对网络中的所有设备进行统计分析，以组织结构为基础统计出各类资产的数量和占比。</w:t>
            </w:r>
          </w:p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、可用性报表，对各组织结构下摄像机在线率、图像获取率和图像获取状态进行统计，对网络的健壮性和摄像机设备的可用性进行整体分析。</w:t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4、报警报表，对网络中所有的异常事件进行统计，以组织结构为基础展示出不同类型的报警数量和占比，同时对网络内摄像机设备的初始口令进行探测，降低摄像机设备被攻击的风险。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4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系统管理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pStyle w:val="15"/>
              <w:ind w:firstLine="0" w:firstLineChars="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1、支持数据库手动、定时自动备份，支持数据库还原；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ab/>
            </w:r>
          </w:p>
          <w:p>
            <w:pPr>
              <w:pStyle w:val="15"/>
              <w:ind w:firstLine="0" w:firstLineChars="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2、支持第三方定位数据导入，支持设备预设信息导入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支持部门组织结构导入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47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/>
                <w:bCs/>
                <w:sz w:val="21"/>
                <w:szCs w:val="21"/>
              </w:rPr>
              <w:t>资质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spacing w:line="24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/>
                <w:kern w:val="0"/>
                <w:sz w:val="21"/>
                <w:szCs w:val="21"/>
              </w:rPr>
              <w:t>具备</w:t>
            </w:r>
            <w:r>
              <w:rPr>
                <w:kern w:val="0"/>
                <w:sz w:val="21"/>
                <w:szCs w:val="21"/>
              </w:rPr>
              <w:t>ISO9001质量管理体系认证证书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7097" w:type="dxa"/>
            <w:noWrap w:val="0"/>
            <w:vAlign w:val="center"/>
          </w:tcPr>
          <w:p>
            <w:pPr>
              <w:spacing w:line="24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/>
                <w:kern w:val="0"/>
                <w:sz w:val="21"/>
                <w:szCs w:val="21"/>
              </w:rPr>
              <w:t>具备</w:t>
            </w:r>
            <w:r>
              <w:rPr>
                <w:kern w:val="0"/>
                <w:sz w:val="21"/>
                <w:szCs w:val="21"/>
              </w:rPr>
              <w:t>IS</w:t>
            </w:r>
            <w:r>
              <w:rPr>
                <w:rFonts w:hint="eastAsia"/>
                <w:kern w:val="0"/>
                <w:sz w:val="21"/>
                <w:szCs w:val="21"/>
              </w:rPr>
              <w:t>O</w:t>
            </w:r>
            <w:r>
              <w:rPr>
                <w:kern w:val="0"/>
                <w:sz w:val="21"/>
                <w:szCs w:val="21"/>
              </w:rPr>
              <w:t>27001信息安全管理体系认证证书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4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7097" w:type="dxa"/>
            <w:noWrap w:val="0"/>
            <w:vAlign w:val="center"/>
          </w:tcPr>
          <w:p>
            <w:pPr>
              <w:spacing w:line="24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/>
                <w:kern w:val="0"/>
                <w:sz w:val="21"/>
                <w:szCs w:val="21"/>
              </w:rPr>
              <w:t>具备</w:t>
            </w:r>
            <w:r>
              <w:rPr>
                <w:kern w:val="0"/>
                <w:sz w:val="21"/>
                <w:szCs w:val="21"/>
              </w:rPr>
              <w:t>信息安全服务资质认证证书-信息系统安全集成三级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7097" w:type="dxa"/>
            <w:noWrap w:val="0"/>
            <w:vAlign w:val="center"/>
          </w:tcPr>
          <w:p>
            <w:pPr>
              <w:spacing w:line="24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/>
                <w:kern w:val="0"/>
                <w:sz w:val="21"/>
                <w:szCs w:val="21"/>
              </w:rPr>
              <w:t>具备</w:t>
            </w:r>
            <w:r>
              <w:rPr>
                <w:kern w:val="0"/>
                <w:sz w:val="21"/>
                <w:szCs w:val="21"/>
              </w:rPr>
              <w:t>信息安全服务资质认证证书-信息系统安全运维三级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7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产品资质</w:t>
            </w:r>
          </w:p>
        </w:tc>
        <w:tc>
          <w:tcPr>
            <w:tcW w:w="7097" w:type="dxa"/>
            <w:noWrap w:val="0"/>
            <w:vAlign w:val="center"/>
          </w:tcPr>
          <w:p>
            <w:pPr>
              <w:spacing w:line="24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产品具备</w:t>
            </w:r>
            <w:r>
              <w:rPr>
                <w:kern w:val="0"/>
                <w:sz w:val="21"/>
                <w:szCs w:val="21"/>
              </w:rPr>
              <w:t>计算机软件著作权登记证书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97" w:type="dxa"/>
            <w:noWrap w:val="0"/>
            <w:vAlign w:val="center"/>
          </w:tcPr>
          <w:p>
            <w:pPr>
              <w:spacing w:line="240" w:lineRule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产品具备</w:t>
            </w:r>
            <w:r>
              <w:rPr>
                <w:color w:val="000000"/>
                <w:kern w:val="0"/>
                <w:sz w:val="21"/>
                <w:szCs w:val="21"/>
              </w:rPr>
              <w:t>公安部计算机信息系统安全专用产品销售许可证及检测报告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97" w:type="dxa"/>
            <w:noWrap w:val="0"/>
            <w:vAlign w:val="center"/>
          </w:tcPr>
          <w:p>
            <w:pPr>
              <w:spacing w:line="240" w:lineRule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产品具备</w:t>
            </w:r>
            <w:r>
              <w:rPr>
                <w:color w:val="000000"/>
                <w:kern w:val="0"/>
                <w:sz w:val="21"/>
                <w:szCs w:val="21"/>
              </w:rPr>
              <w:t>IT产品信息安全认证证书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97" w:type="dxa"/>
            <w:noWrap w:val="0"/>
            <w:vAlign w:val="center"/>
          </w:tcPr>
          <w:p>
            <w:pPr>
              <w:spacing w:line="240" w:lineRule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产品具备公安部安全防范报警系统产品检验检测报告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eastAsia="仿宋"/>
          <w:b/>
          <w:sz w:val="28"/>
          <w:szCs w:val="28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59A86A"/>
    <w:multiLevelType w:val="multilevel"/>
    <w:tmpl w:val="E859A86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EE7E16C0"/>
    <w:multiLevelType w:val="singleLevel"/>
    <w:tmpl w:val="EE7E16C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8DDA418"/>
    <w:multiLevelType w:val="singleLevel"/>
    <w:tmpl w:val="28DDA41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1751"/>
    <w:rsid w:val="031003BA"/>
    <w:rsid w:val="0AAE1CF2"/>
    <w:rsid w:val="10861751"/>
    <w:rsid w:val="1C8A555C"/>
    <w:rsid w:val="2828012C"/>
    <w:rsid w:val="33EC677F"/>
    <w:rsid w:val="364F3D95"/>
    <w:rsid w:val="36796621"/>
    <w:rsid w:val="43290ED8"/>
    <w:rsid w:val="48597429"/>
    <w:rsid w:val="48EE7BD4"/>
    <w:rsid w:val="4FA73EBE"/>
    <w:rsid w:val="51AE5690"/>
    <w:rsid w:val="53606272"/>
    <w:rsid w:val="53A153DF"/>
    <w:rsid w:val="62D461C1"/>
    <w:rsid w:val="68F24910"/>
    <w:rsid w:val="70E91378"/>
    <w:rsid w:val="751527F9"/>
    <w:rsid w:val="7A110B93"/>
    <w:rsid w:val="7D036EE0"/>
    <w:rsid w:val="7D2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exact"/>
      <w:outlineLvl w:val="0"/>
    </w:pPr>
    <w:rPr>
      <w:rFonts w:ascii="黑体" w:hAnsi="黑体" w:eastAsia="仿宋" w:cs="仿宋"/>
      <w:b/>
      <w:kern w:val="44"/>
      <w:sz w:val="24"/>
      <w:szCs w:val="20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Lines="0" w:beforeAutospacing="0" w:afterLines="0" w:afterAutospacing="0" w:line="440" w:lineRule="exact"/>
      <w:outlineLvl w:val="1"/>
    </w:pPr>
    <w:rPr>
      <w:rFonts w:ascii="Arial" w:hAnsi="Arial" w:eastAsia="仿宋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99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Char"/>
    <w:basedOn w:val="13"/>
    <w:link w:val="2"/>
    <w:qFormat/>
    <w:locked/>
    <w:uiPriority w:val="99"/>
    <w:rPr>
      <w:rFonts w:ascii="黑体" w:hAnsi="黑体" w:eastAsia="仿宋" w:cs="仿宋"/>
      <w:b/>
      <w:kern w:val="44"/>
      <w:sz w:val="24"/>
      <w:lang w:val="zh-CN" w:bidi="zh-CN"/>
    </w:rPr>
  </w:style>
  <w:style w:type="paragraph" w:customStyle="1" w:styleId="15">
    <w:name w:val="列出段落1"/>
    <w:basedOn w:val="1"/>
    <w:qFormat/>
    <w:uiPriority w:val="0"/>
    <w:pPr>
      <w:spacing w:line="240" w:lineRule="auto"/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2020-10-14T11:49:00Z</dcterms:created>
  <dc:creator>陈军</dc:creator>
  <cp:lastModifiedBy>深渊漫步</cp:lastModifiedBy>
  <dcterms:modified xsi:type="dcterms:W3CDTF">2020-12-14T09:26:42Z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