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AA" w:rsidRPr="00A45357" w:rsidRDefault="00507DAA" w:rsidP="008E383C">
      <w:pPr>
        <w:rPr>
          <w:rFonts w:ascii="宋体" w:eastAsia="宋体" w:hAnsi="宋体"/>
          <w:b/>
          <w:bCs/>
          <w:sz w:val="44"/>
          <w:szCs w:val="44"/>
        </w:rPr>
      </w:pPr>
    </w:p>
    <w:tbl>
      <w:tblPr>
        <w:tblStyle w:val="a3"/>
        <w:tblW w:w="13757" w:type="dxa"/>
        <w:tblInd w:w="101" w:type="dxa"/>
        <w:tblLayout w:type="fixed"/>
        <w:tblLook w:val="04A0"/>
      </w:tblPr>
      <w:tblGrid>
        <w:gridCol w:w="716"/>
        <w:gridCol w:w="992"/>
        <w:gridCol w:w="2268"/>
        <w:gridCol w:w="3261"/>
        <w:gridCol w:w="5386"/>
        <w:gridCol w:w="1134"/>
      </w:tblGrid>
      <w:tr w:rsidR="008E383C" w:rsidRPr="00CC319D" w:rsidTr="008E383C">
        <w:trPr>
          <w:trHeight w:val="499"/>
        </w:trPr>
        <w:tc>
          <w:tcPr>
            <w:tcW w:w="716" w:type="dxa"/>
            <w:vAlign w:val="center"/>
          </w:tcPr>
          <w:p w:rsidR="008E383C" w:rsidRPr="00CC319D" w:rsidRDefault="008E383C" w:rsidP="002C02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8E383C" w:rsidRPr="00CC319D" w:rsidRDefault="008E383C" w:rsidP="002C02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品名</w:t>
            </w:r>
          </w:p>
        </w:tc>
        <w:tc>
          <w:tcPr>
            <w:tcW w:w="2268" w:type="dxa"/>
            <w:vAlign w:val="center"/>
          </w:tcPr>
          <w:p w:rsidR="008E383C" w:rsidRPr="00CC319D" w:rsidRDefault="008E383C" w:rsidP="002C02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规格（mm）</w:t>
            </w:r>
          </w:p>
        </w:tc>
        <w:tc>
          <w:tcPr>
            <w:tcW w:w="3261" w:type="dxa"/>
            <w:vAlign w:val="center"/>
          </w:tcPr>
          <w:p w:rsidR="008E383C" w:rsidRPr="00CC319D" w:rsidRDefault="008E383C" w:rsidP="002C02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图片</w:t>
            </w:r>
          </w:p>
        </w:tc>
        <w:tc>
          <w:tcPr>
            <w:tcW w:w="5386" w:type="dxa"/>
            <w:vAlign w:val="center"/>
          </w:tcPr>
          <w:p w:rsidR="008E383C" w:rsidRPr="00CC319D" w:rsidRDefault="008E383C" w:rsidP="002C02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bCs/>
                <w:sz w:val="24"/>
                <w:szCs w:val="24"/>
              </w:rPr>
              <w:t>材质说明</w:t>
            </w:r>
          </w:p>
        </w:tc>
        <w:tc>
          <w:tcPr>
            <w:tcW w:w="1134" w:type="dxa"/>
            <w:vAlign w:val="center"/>
          </w:tcPr>
          <w:p w:rsidR="008E383C" w:rsidRPr="00CC319D" w:rsidRDefault="008E383C" w:rsidP="002C02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8E383C" w:rsidRPr="00CC319D" w:rsidTr="008E383C">
        <w:tc>
          <w:tcPr>
            <w:tcW w:w="716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餐桌</w:t>
            </w:r>
          </w:p>
        </w:tc>
        <w:tc>
          <w:tcPr>
            <w:tcW w:w="2268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319D">
              <w:rPr>
                <w:rFonts w:ascii="宋体" w:eastAsia="宋体" w:hAnsi="宋体"/>
                <w:sz w:val="24"/>
                <w:szCs w:val="24"/>
              </w:rPr>
              <w:t>600</w:t>
            </w:r>
            <w:r w:rsidRPr="00CC319D">
              <w:rPr>
                <w:rFonts w:ascii="宋体" w:eastAsia="宋体" w:hAnsi="宋体" w:cs="Times New Roman"/>
                <w:sz w:val="24"/>
                <w:szCs w:val="24"/>
              </w:rPr>
              <w:t>×800</w:t>
            </w:r>
            <w:r w:rsidRPr="00CC319D">
              <w:rPr>
                <w:rFonts w:ascii="宋体" w:eastAsia="宋体" w:hAnsi="宋体"/>
                <w:sz w:val="24"/>
                <w:szCs w:val="24"/>
              </w:rPr>
              <w:t>×780</w:t>
            </w:r>
          </w:p>
        </w:tc>
        <w:tc>
          <w:tcPr>
            <w:tcW w:w="3261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06E3">
              <w:rPr>
                <w:rFonts w:ascii="宋体" w:eastAsia="宋体" w:hAnsi="宋体"/>
                <w:noProof/>
                <w:sz w:val="44"/>
                <w:szCs w:val="44"/>
              </w:rPr>
              <w:drawing>
                <wp:inline distT="0" distB="0" distL="0" distR="0">
                  <wp:extent cx="1389413" cy="1281864"/>
                  <wp:effectExtent l="0" t="0" r="1270" b="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718" cy="130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8E383C" w:rsidRPr="00BD476B" w:rsidRDefault="008E383C" w:rsidP="00067B10">
            <w:pPr>
              <w:widowControl/>
              <w:spacing w:line="0" w:lineRule="atLeas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一、材质：采用</w:t>
            </w:r>
            <w:r w:rsidRPr="00BD476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无拼接全实木原木水曲柳，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桌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面厚度30mm，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桌腿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100×100mm，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桌腿间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牙板27×120mm，</w:t>
            </w:r>
            <w:r w:rsidRPr="00BD476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水曲柳实木的切割面十分平整、光滑，无色差，不易腐烂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，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不允许有死节、开裂、虫眼、钝楞、腐朽的木材</w:t>
            </w:r>
            <w:r w:rsidRPr="00BD476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，耐水功能好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。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二、油漆工艺：采用“三底二面”，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UV底漆三遍，水性面漆二遍。颜色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为原木色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。三、环保要求：水性面漆以水为稀释溶剂，超低的VOC含量（低于国家200mg/L的强制性标准），无毒无味的高科技环保产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品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,甲醛释放量≤0.5mg/L。四、主要部件间使用预埋紧固件加固，不使用胶粘剂，便于拆装搬运</w:t>
            </w:r>
            <w:r w:rsidRPr="00CC31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319D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</w:tr>
      <w:tr w:rsidR="008E383C" w:rsidRPr="00CC319D" w:rsidTr="008E383C">
        <w:trPr>
          <w:trHeight w:val="558"/>
        </w:trPr>
        <w:tc>
          <w:tcPr>
            <w:tcW w:w="716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餐椅</w:t>
            </w:r>
          </w:p>
        </w:tc>
        <w:tc>
          <w:tcPr>
            <w:tcW w:w="2268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CC319D">
              <w:rPr>
                <w:rFonts w:ascii="宋体" w:eastAsia="宋体" w:hAnsi="宋体"/>
                <w:sz w:val="24"/>
                <w:szCs w:val="24"/>
              </w:rPr>
              <w:t>30</w:t>
            </w:r>
            <w:r w:rsidRPr="00CC319D">
              <w:rPr>
                <w:rFonts w:ascii="宋体" w:eastAsia="宋体" w:hAnsi="宋体" w:cs="Times New Roman"/>
                <w:sz w:val="24"/>
                <w:szCs w:val="24"/>
              </w:rPr>
              <w:t>×500</w:t>
            </w:r>
            <w:r w:rsidRPr="00CC319D">
              <w:rPr>
                <w:rFonts w:ascii="宋体" w:eastAsia="宋体" w:hAnsi="宋体"/>
                <w:sz w:val="24"/>
                <w:szCs w:val="24"/>
              </w:rPr>
              <w:t>×430/860</w:t>
            </w:r>
          </w:p>
        </w:tc>
        <w:tc>
          <w:tcPr>
            <w:tcW w:w="3261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06E3">
              <w:rPr>
                <w:rFonts w:ascii="宋体" w:eastAsia="宋体" w:hAnsi="宋体"/>
                <w:noProof/>
                <w:sz w:val="44"/>
                <w:szCs w:val="44"/>
              </w:rPr>
              <w:drawing>
                <wp:inline distT="0" distB="0" distL="0" distR="0">
                  <wp:extent cx="950026" cy="1338673"/>
                  <wp:effectExtent l="0" t="0" r="2540" b="0"/>
                  <wp:docPr id="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345" cy="136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8E383C" w:rsidRPr="00F93642" w:rsidRDefault="008E383C" w:rsidP="00067B10">
            <w:pPr>
              <w:widowControl/>
              <w:spacing w:line="0" w:lineRule="atLeas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一、材质：采用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无拼接全实木原木水曲柳，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椅腿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50*50mm，靠背板120×27mm，椅面厚度25mm，椅面前挡板90×25mm，椅面侧牙板、后牙板50×30mm，</w:t>
            </w:r>
            <w:r w:rsidRPr="00BD476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水曲柳实木的切割面十分平整、光滑，无色差，不易腐烂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，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不允许有死节、开裂、虫眼、钝楞、腐朽的木材</w:t>
            </w:r>
            <w:r w:rsidRPr="00BD476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，耐水功能好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。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二、油漆工艺：采用“三底二面”，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UV底漆三遍，水性面漆二遍。颜色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为原木色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。三、环保要求：水性面漆以水为稀释溶剂，超低的VOC含量（低于国家200mg/L的强制性标准），无毒无味的高科技环保产</w:t>
            </w:r>
            <w:r w:rsidRPr="00F936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品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,甲醛释放量≤0.5mg/L。四、主要部件间使用预埋紧固件</w:t>
            </w:r>
            <w:r w:rsidRPr="00F93642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lastRenderedPageBreak/>
              <w:t>加固，不使用胶粘剂，便于拆装搬运</w:t>
            </w:r>
            <w:r w:rsidRPr="00CC31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  <w:r w:rsidRPr="00CC319D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8E383C" w:rsidRPr="00CC319D" w:rsidTr="008E383C">
        <w:tc>
          <w:tcPr>
            <w:tcW w:w="716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 w:hint="eastAsia"/>
                <w:sz w:val="24"/>
                <w:szCs w:val="24"/>
              </w:rPr>
              <w:t>衣柜</w:t>
            </w:r>
          </w:p>
        </w:tc>
        <w:tc>
          <w:tcPr>
            <w:tcW w:w="2268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19D">
              <w:rPr>
                <w:rFonts w:ascii="宋体" w:eastAsia="宋体" w:hAnsi="宋体"/>
                <w:sz w:val="24"/>
                <w:szCs w:val="24"/>
              </w:rPr>
              <w:t>1180</w:t>
            </w:r>
            <w:r w:rsidRPr="00CC319D">
              <w:rPr>
                <w:rFonts w:ascii="宋体" w:eastAsia="宋体" w:hAnsi="宋体" w:cs="Times New Roman"/>
                <w:sz w:val="24"/>
                <w:szCs w:val="24"/>
              </w:rPr>
              <w:t>×600</w:t>
            </w:r>
            <w:r w:rsidRPr="00CC319D">
              <w:rPr>
                <w:rFonts w:ascii="宋体" w:eastAsia="宋体" w:hAnsi="宋体"/>
                <w:sz w:val="24"/>
                <w:szCs w:val="24"/>
              </w:rPr>
              <w:t>×2400</w:t>
            </w:r>
          </w:p>
        </w:tc>
        <w:tc>
          <w:tcPr>
            <w:tcW w:w="3261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06E3">
              <w:rPr>
                <w:rFonts w:ascii="宋体" w:eastAsia="宋体" w:hAnsi="宋体"/>
                <w:noProof/>
                <w:sz w:val="44"/>
                <w:szCs w:val="44"/>
              </w:rPr>
              <w:drawing>
                <wp:inline distT="0" distB="0" distL="0" distR="0">
                  <wp:extent cx="1817896" cy="1472540"/>
                  <wp:effectExtent l="0" t="0" r="0" b="0"/>
                  <wp:docPr id="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36" cy="152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8E383C" w:rsidRPr="00CC319D" w:rsidRDefault="008E383C" w:rsidP="00A45357">
            <w:pPr>
              <w:rPr>
                <w:rFonts w:ascii="宋体" w:eastAsia="宋体" w:hAnsi="宋体"/>
                <w:sz w:val="24"/>
                <w:szCs w:val="24"/>
              </w:rPr>
            </w:pPr>
            <w:r w:rsidRPr="00F60925">
              <w:rPr>
                <w:rFonts w:ascii="宋体" w:eastAsia="宋体" w:hAnsi="宋体"/>
                <w:sz w:val="24"/>
                <w:szCs w:val="24"/>
              </w:rPr>
              <w:t>1、板材：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全部采用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环保等级为E1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千年舟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365B2A">
              <w:rPr>
                <w:rFonts w:ascii="宋体" w:eastAsia="宋体" w:hAnsi="宋体" w:hint="eastAsia"/>
                <w:sz w:val="24"/>
                <w:szCs w:val="24"/>
              </w:rPr>
              <w:t>实木免漆板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所有板厚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18mm。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具体格局详见图片。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2、封边：2mm厚同色PVC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封边条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封边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3、胶水：浙江“顶立”牌环保胶水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。4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、五金配件：采用“</w:t>
            </w:r>
            <w:r>
              <w:rPr>
                <w:rFonts w:ascii="宋体" w:eastAsia="宋体" w:hAnsi="宋体"/>
                <w:sz w:val="24"/>
                <w:szCs w:val="24"/>
              </w:rPr>
              <w:t>DTC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”液压铰链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365B2A"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DTC</w:t>
            </w:r>
            <w:r w:rsidRPr="00365B2A">
              <w:rPr>
                <w:rFonts w:ascii="宋体" w:eastAsia="宋体" w:hAnsi="宋体"/>
                <w:sz w:val="24"/>
                <w:szCs w:val="24"/>
              </w:rPr>
              <w:t>”静音三节轨导轨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帝高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”锁具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优质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铝合金</w:t>
            </w:r>
            <w:r w:rsidRPr="00F60925">
              <w:rPr>
                <w:rFonts w:ascii="宋体" w:eastAsia="宋体" w:hAnsi="宋体"/>
                <w:sz w:val="24"/>
                <w:szCs w:val="24"/>
              </w:rPr>
              <w:t>拉手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8E383C" w:rsidRPr="00CC319D" w:rsidRDefault="008E383C" w:rsidP="00A453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</w:tr>
      <w:tr w:rsidR="008E383C" w:rsidRPr="00CC319D" w:rsidTr="008E383C">
        <w:tc>
          <w:tcPr>
            <w:tcW w:w="1708" w:type="dxa"/>
            <w:gridSpan w:val="2"/>
            <w:vAlign w:val="center"/>
          </w:tcPr>
          <w:p w:rsidR="008E383C" w:rsidRPr="00CC319D" w:rsidRDefault="008E383C" w:rsidP="003D6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2268" w:type="dxa"/>
            <w:vAlign w:val="center"/>
          </w:tcPr>
          <w:p w:rsidR="008E383C" w:rsidRPr="00CC319D" w:rsidRDefault="008E383C" w:rsidP="003D6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E383C" w:rsidRPr="007D06E3" w:rsidRDefault="008E383C" w:rsidP="003D6A2F">
            <w:pPr>
              <w:jc w:val="center"/>
              <w:rPr>
                <w:rFonts w:ascii="宋体" w:eastAsia="宋体" w:hAnsi="宋体"/>
                <w:noProof/>
                <w:sz w:val="44"/>
                <w:szCs w:val="44"/>
              </w:rPr>
            </w:pPr>
          </w:p>
        </w:tc>
        <w:tc>
          <w:tcPr>
            <w:tcW w:w="5386" w:type="dxa"/>
            <w:vAlign w:val="center"/>
          </w:tcPr>
          <w:p w:rsidR="008E383C" w:rsidRPr="00F60925" w:rsidRDefault="008E383C" w:rsidP="003D6A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383C" w:rsidRDefault="008E383C" w:rsidP="00A025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B40BD" w:rsidRPr="00507DAA" w:rsidRDefault="004B40BD">
      <w:pPr>
        <w:rPr>
          <w:rFonts w:ascii="宋体" w:eastAsia="宋体" w:hAnsi="宋体"/>
        </w:rPr>
      </w:pPr>
    </w:p>
    <w:sectPr w:rsidR="004B40BD" w:rsidRPr="00507DAA" w:rsidSect="00507D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5F" w:rsidRDefault="0090445F" w:rsidP="0067570C">
      <w:r>
        <w:separator/>
      </w:r>
    </w:p>
  </w:endnote>
  <w:endnote w:type="continuationSeparator" w:id="1">
    <w:p w:rsidR="0090445F" w:rsidRDefault="0090445F" w:rsidP="0067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5F" w:rsidRDefault="0090445F" w:rsidP="0067570C">
      <w:r>
        <w:separator/>
      </w:r>
    </w:p>
  </w:footnote>
  <w:footnote w:type="continuationSeparator" w:id="1">
    <w:p w:rsidR="0090445F" w:rsidRDefault="0090445F" w:rsidP="00675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DAA"/>
    <w:rsid w:val="00067B10"/>
    <w:rsid w:val="000943C0"/>
    <w:rsid w:val="001E053F"/>
    <w:rsid w:val="002344FC"/>
    <w:rsid w:val="00276CEA"/>
    <w:rsid w:val="00286ECA"/>
    <w:rsid w:val="002C0290"/>
    <w:rsid w:val="00365B2A"/>
    <w:rsid w:val="003D6A2F"/>
    <w:rsid w:val="00423C62"/>
    <w:rsid w:val="004504E2"/>
    <w:rsid w:val="0048378E"/>
    <w:rsid w:val="004B40BD"/>
    <w:rsid w:val="004C0F3D"/>
    <w:rsid w:val="00507DAA"/>
    <w:rsid w:val="00540EE7"/>
    <w:rsid w:val="0067570C"/>
    <w:rsid w:val="007D06E3"/>
    <w:rsid w:val="008E383C"/>
    <w:rsid w:val="0090445F"/>
    <w:rsid w:val="00A025E1"/>
    <w:rsid w:val="00A17760"/>
    <w:rsid w:val="00A45357"/>
    <w:rsid w:val="00AF5A11"/>
    <w:rsid w:val="00BD476B"/>
    <w:rsid w:val="00C32ACD"/>
    <w:rsid w:val="00CC319D"/>
    <w:rsid w:val="00E31501"/>
    <w:rsid w:val="00F570DB"/>
    <w:rsid w:val="00F60925"/>
    <w:rsid w:val="00F9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757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570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75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7570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75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757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3A0D-3ADD-43F4-8AC9-B5B682A9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 达华</dc:creator>
  <cp:lastModifiedBy>微软用户</cp:lastModifiedBy>
  <cp:revision>2</cp:revision>
  <dcterms:created xsi:type="dcterms:W3CDTF">2020-08-10T02:40:00Z</dcterms:created>
  <dcterms:modified xsi:type="dcterms:W3CDTF">2020-08-10T02:40:00Z</dcterms:modified>
</cp:coreProperties>
</file>